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12181" w14:textId="0173A529" w:rsidR="00D5404F" w:rsidRPr="00BA3891" w:rsidRDefault="00D5404F" w:rsidP="00D5404F">
      <w:pPr>
        <w:pStyle w:val="Heading1"/>
      </w:pPr>
      <w:r w:rsidRPr="00BA3891">
        <w:t>Appendix E.</w:t>
      </w:r>
      <w:r w:rsidR="00393D84">
        <w:t> </w:t>
      </w:r>
      <w:r w:rsidRPr="00BA3891">
        <w:t>Sample Implementation Project Table</w:t>
      </w: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5"/>
        <w:gridCol w:w="2492"/>
        <w:gridCol w:w="3240"/>
        <w:gridCol w:w="1170"/>
        <w:gridCol w:w="1260"/>
        <w:gridCol w:w="1710"/>
        <w:gridCol w:w="2617"/>
      </w:tblGrid>
      <w:tr w:rsidR="00D5404F" w:rsidRPr="00BA3891" w14:paraId="6BEE3BE4" w14:textId="77777777" w:rsidTr="001F2FDD">
        <w:trPr>
          <w:trHeight w:val="60"/>
          <w:tblHeader/>
        </w:trPr>
        <w:tc>
          <w:tcPr>
            <w:tcW w:w="10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3F112D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NO.</w:t>
            </w:r>
          </w:p>
        </w:tc>
        <w:tc>
          <w:tcPr>
            <w:tcW w:w="249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82D7D9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NAME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9F53E9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DESCRIPTION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62CE57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STAFFING LEAD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929808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EST. COST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DF15C5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FUNDING SOURCES</w:t>
            </w:r>
          </w:p>
        </w:tc>
        <w:tc>
          <w:tcPr>
            <w:tcW w:w="261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shd w:val="clear" w:color="auto" w:fill="EEDF8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52D626" w14:textId="77777777" w:rsidR="00D5404F" w:rsidRPr="00BA3891" w:rsidRDefault="00D5404F" w:rsidP="001F2FDD">
            <w:pPr>
              <w:pStyle w:val="TemplateTableHeader"/>
              <w:rPr>
                <w:sz w:val="22"/>
                <w:szCs w:val="22"/>
              </w:rPr>
            </w:pPr>
            <w:r w:rsidRPr="00BA3891">
              <w:rPr>
                <w:sz w:val="22"/>
                <w:szCs w:val="22"/>
              </w:rPr>
              <w:t>NEXT STEPS</w:t>
            </w:r>
          </w:p>
        </w:tc>
      </w:tr>
      <w:tr w:rsidR="00D5404F" w:rsidRPr="006B4E05" w14:paraId="1FED4974" w14:textId="77777777" w:rsidTr="001F2FDD">
        <w:trPr>
          <w:trHeight w:val="60"/>
        </w:trPr>
        <w:tc>
          <w:tcPr>
            <w:tcW w:w="13584" w:type="dxa"/>
            <w:gridSpan w:val="7"/>
            <w:tcBorders>
              <w:top w:val="nil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234A4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7C9859" w14:textId="77777777" w:rsidR="00D5404F" w:rsidRDefault="00D5404F" w:rsidP="001F2FDD">
            <w:pPr>
              <w:pStyle w:val="ListParagraph"/>
              <w:spacing w:before="120" w:after="120" w:line="260" w:lineRule="atLeast"/>
              <w:ind w:left="144" w:right="0"/>
            </w:pPr>
            <w:r w:rsidRPr="006B4E05">
              <w:rPr>
                <w:b/>
                <w:bCs/>
                <w:color w:val="FFFFFF"/>
              </w:rPr>
              <w:t>Short</w:t>
            </w:r>
            <w:r>
              <w:rPr>
                <w:b/>
                <w:bCs/>
                <w:color w:val="FFFFFF"/>
              </w:rPr>
              <w:t xml:space="preserve"> T</w:t>
            </w:r>
            <w:r w:rsidRPr="006B4E05">
              <w:rPr>
                <w:b/>
                <w:bCs/>
                <w:color w:val="FFFFFF"/>
              </w:rPr>
              <w:t>erm (1–2 years)</w:t>
            </w:r>
          </w:p>
        </w:tc>
      </w:tr>
      <w:tr w:rsidR="00D5404F" w:rsidRPr="006B4E05" w14:paraId="2ED79766" w14:textId="77777777" w:rsidTr="001F2FDD">
        <w:trPr>
          <w:trHeight w:val="60"/>
        </w:trPr>
        <w:tc>
          <w:tcPr>
            <w:tcW w:w="1095" w:type="dxa"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27A6AD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Example 1</w:t>
            </w:r>
          </w:p>
        </w:tc>
        <w:tc>
          <w:tcPr>
            <w:tcW w:w="2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323C40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Conduct Historic Resilience Education Program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3E3167" w14:textId="77777777" w:rsidR="00D5404F" w:rsidRPr="0024776A" w:rsidRDefault="00D5404F" w:rsidP="001F2FDD">
            <w:pPr>
              <w:pStyle w:val="TableText"/>
            </w:pPr>
            <w:r w:rsidRPr="0024776A">
              <w:t>Educate property owners about the risks of flooding and the value of having a pre-disaster mitigation assessment conducted to identify ways to make historic properties more resilient.</w:t>
            </w: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FA0134" w14:textId="77777777" w:rsidR="00D5404F" w:rsidRPr="0024776A" w:rsidRDefault="00D5404F" w:rsidP="001F2FDD">
            <w:pPr>
              <w:pStyle w:val="TableTextCentered"/>
            </w:pPr>
            <w:r w:rsidRPr="0024776A">
              <w:t>Planning Dept.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0CF7FD" w14:textId="77777777" w:rsidR="00D5404F" w:rsidRPr="0024776A" w:rsidRDefault="00D5404F" w:rsidP="001F2FDD">
            <w:pPr>
              <w:pStyle w:val="TableTextCentered"/>
            </w:pPr>
            <w:r w:rsidRPr="0024776A">
              <w:t>Staff time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92856B" w14:textId="77777777" w:rsidR="00D5404F" w:rsidRPr="0024776A" w:rsidRDefault="00D5404F" w:rsidP="001F2FDD">
            <w:pPr>
              <w:pStyle w:val="TableTextCentered"/>
            </w:pPr>
            <w:r w:rsidRPr="0024776A">
              <w:t>N/A</w:t>
            </w:r>
          </w:p>
        </w:tc>
        <w:tc>
          <w:tcPr>
            <w:tcW w:w="2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1531EA" w14:textId="77777777" w:rsidR="00D5404F" w:rsidRPr="0024776A" w:rsidRDefault="00D5404F" w:rsidP="001F2FDD">
            <w:pPr>
              <w:pStyle w:val="TableListbullets"/>
            </w:pPr>
            <w:r w:rsidRPr="0024776A">
              <w:t>Prepare scope of work</w:t>
            </w:r>
          </w:p>
          <w:p w14:paraId="2128A1E5" w14:textId="77777777" w:rsidR="00D5404F" w:rsidRPr="0024776A" w:rsidRDefault="00D5404F" w:rsidP="001F2FDD">
            <w:pPr>
              <w:pStyle w:val="TableListbullets"/>
            </w:pPr>
            <w:r w:rsidRPr="0024776A">
              <w:t>Add to annual work plan</w:t>
            </w:r>
          </w:p>
        </w:tc>
      </w:tr>
      <w:tr w:rsidR="00D5404F" w:rsidRPr="006B4E05" w14:paraId="45D27EA0" w14:textId="77777777" w:rsidTr="001F2FDD">
        <w:trPr>
          <w:trHeight w:val="885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D7E94A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Example 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1D8F6E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Offer Pre-Disaster Historic Property Mitigation Assessments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1436BE" w14:textId="77777777" w:rsidR="00D5404F" w:rsidRPr="0024776A" w:rsidRDefault="00D5404F" w:rsidP="001F2FDD">
            <w:pPr>
              <w:pStyle w:val="TableText"/>
            </w:pPr>
            <w:r w:rsidRPr="0024776A">
              <w:t>Offer subsidized assistance with conducting pre-disaster mitigation assessments to owners of historic properties.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84F150" w14:textId="77777777" w:rsidR="00D5404F" w:rsidRPr="0024776A" w:rsidRDefault="00D5404F" w:rsidP="001F2FDD">
            <w:pPr>
              <w:pStyle w:val="TableTextCentered"/>
            </w:pPr>
            <w:r w:rsidRPr="0024776A">
              <w:t>Planning Dept., Building Inspections Dept.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2A5F2F" w14:textId="77777777" w:rsidR="00D5404F" w:rsidRPr="0024776A" w:rsidRDefault="00D5404F" w:rsidP="001F2FDD">
            <w:pPr>
              <w:pStyle w:val="TableTextCentered"/>
            </w:pPr>
            <w:r w:rsidRPr="0024776A">
              <w:t>$30k to pay for contractors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924EBC" w14:textId="77777777" w:rsidR="00D5404F" w:rsidRPr="0024776A" w:rsidRDefault="00D5404F" w:rsidP="001F2FDD">
            <w:pPr>
              <w:pStyle w:val="TableTextCentered"/>
            </w:pPr>
            <w:r w:rsidRPr="0024776A">
              <w:t>General fund; possible state and/or federal matching funds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E37921" w14:textId="77777777" w:rsidR="00D5404F" w:rsidRPr="0024776A" w:rsidRDefault="00D5404F" w:rsidP="001F2FDD">
            <w:pPr>
              <w:pStyle w:val="TableListbullets"/>
            </w:pPr>
            <w:r w:rsidRPr="0024776A">
              <w:t>Prepare scope of work</w:t>
            </w:r>
          </w:p>
          <w:p w14:paraId="1BAAEA57" w14:textId="77777777" w:rsidR="00D5404F" w:rsidRPr="0024776A" w:rsidRDefault="00D5404F" w:rsidP="001F2FDD">
            <w:pPr>
              <w:pStyle w:val="TableListbullets"/>
            </w:pPr>
            <w:r w:rsidRPr="0024776A">
              <w:t xml:space="preserve">Add to annual work </w:t>
            </w:r>
            <w:proofErr w:type="gramStart"/>
            <w:r w:rsidRPr="0024776A">
              <w:t>plan</w:t>
            </w:r>
            <w:proofErr w:type="gramEnd"/>
          </w:p>
          <w:p w14:paraId="06ECCF1F" w14:textId="77777777" w:rsidR="00D5404F" w:rsidRPr="0024776A" w:rsidRDefault="00D5404F" w:rsidP="001F2FDD">
            <w:pPr>
              <w:pStyle w:val="TableListbullets"/>
            </w:pPr>
            <w:r w:rsidRPr="0024776A">
              <w:t>Draft a Request for Proposals (RFP) for contractors</w:t>
            </w:r>
          </w:p>
        </w:tc>
      </w:tr>
      <w:tr w:rsidR="00D5404F" w:rsidRPr="006B4E05" w14:paraId="4D9007AB" w14:textId="77777777" w:rsidTr="001F2FDD">
        <w:trPr>
          <w:trHeight w:val="472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5099F7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2F6A67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11CACE" w14:textId="77777777" w:rsidR="00D5404F" w:rsidRPr="0024776A" w:rsidRDefault="00D5404F" w:rsidP="001F2FDD">
            <w:pPr>
              <w:pStyle w:val="TableText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9E356C" w14:textId="77777777" w:rsidR="00D5404F" w:rsidRPr="0024776A" w:rsidRDefault="00D5404F" w:rsidP="001F2FDD">
            <w:pPr>
              <w:pStyle w:val="TableTextCentered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74625A" w14:textId="77777777" w:rsidR="00D5404F" w:rsidRPr="0024776A" w:rsidRDefault="00D5404F" w:rsidP="001F2FDD">
            <w:pPr>
              <w:pStyle w:val="TableTextCentered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DE2AD" w14:textId="77777777" w:rsidR="00D5404F" w:rsidRPr="0024776A" w:rsidRDefault="00D5404F" w:rsidP="001F2FDD">
            <w:pPr>
              <w:pStyle w:val="TableTextCentered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1DC15D" w14:textId="77777777" w:rsidR="00D5404F" w:rsidRPr="0024776A" w:rsidRDefault="00D5404F" w:rsidP="001F2FDD">
            <w:pPr>
              <w:pStyle w:val="TableListbullets"/>
            </w:pPr>
          </w:p>
        </w:tc>
      </w:tr>
      <w:tr w:rsidR="00D5404F" w:rsidRPr="006B4E05" w14:paraId="25C9ABE5" w14:textId="77777777" w:rsidTr="001F2FDD">
        <w:trPr>
          <w:trHeight w:val="472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8300C4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C12A49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7FE626" w14:textId="77777777" w:rsidR="00D5404F" w:rsidRPr="0024776A" w:rsidRDefault="00D5404F" w:rsidP="001F2FDD">
            <w:pPr>
              <w:pStyle w:val="TableText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ACF90C" w14:textId="77777777" w:rsidR="00D5404F" w:rsidRPr="0024776A" w:rsidRDefault="00D5404F" w:rsidP="001F2FDD">
            <w:pPr>
              <w:pStyle w:val="TableTextCentered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DB38DE" w14:textId="77777777" w:rsidR="00D5404F" w:rsidRPr="0024776A" w:rsidRDefault="00D5404F" w:rsidP="001F2FDD">
            <w:pPr>
              <w:pStyle w:val="TableTextCentered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2191FE" w14:textId="77777777" w:rsidR="00D5404F" w:rsidRPr="0024776A" w:rsidRDefault="00D5404F" w:rsidP="001F2FDD">
            <w:pPr>
              <w:pStyle w:val="TableTextCentered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EA5B9E" w14:textId="77777777" w:rsidR="00D5404F" w:rsidRPr="0024776A" w:rsidRDefault="00D5404F" w:rsidP="001F2FDD">
            <w:pPr>
              <w:pStyle w:val="TableListbullets"/>
            </w:pPr>
          </w:p>
        </w:tc>
      </w:tr>
      <w:tr w:rsidR="00D5404F" w:rsidRPr="006B4E05" w14:paraId="1E798E78" w14:textId="77777777" w:rsidTr="001F2FDD">
        <w:trPr>
          <w:trHeight w:val="472"/>
        </w:trPr>
        <w:tc>
          <w:tcPr>
            <w:tcW w:w="13584" w:type="dxa"/>
            <w:gridSpan w:val="7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234A4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D44576" w14:textId="77777777" w:rsidR="00D5404F" w:rsidRDefault="00D5404F" w:rsidP="001F2FDD">
            <w:pPr>
              <w:pStyle w:val="TableSubhead"/>
            </w:pPr>
            <w:r w:rsidRPr="006B4E05">
              <w:t>Medium</w:t>
            </w:r>
            <w:r>
              <w:t xml:space="preserve"> T</w:t>
            </w:r>
            <w:r w:rsidRPr="006B4E05">
              <w:t>erm (3–5 years)</w:t>
            </w:r>
          </w:p>
        </w:tc>
      </w:tr>
      <w:tr w:rsidR="00D5404F" w:rsidRPr="006B4E05" w14:paraId="77CBFE27" w14:textId="77777777" w:rsidTr="001F2FDD">
        <w:trPr>
          <w:trHeight w:val="883"/>
        </w:trPr>
        <w:tc>
          <w:tcPr>
            <w:tcW w:w="10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5B59D3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Example 3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91D164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Provide Historic Resilience Grants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1AA5B9" w14:textId="77777777" w:rsidR="00D5404F" w:rsidRPr="006B4E05" w:rsidRDefault="00D5404F" w:rsidP="001F2FDD">
            <w:pPr>
              <w:pStyle w:val="TableText"/>
            </w:pPr>
            <w:r>
              <w:t>Make matching funds available to owners of historic properties upon application to implement historic resilience measures based on pre-disaster mitigation assessment.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546D1F" w14:textId="77777777" w:rsidR="00D5404F" w:rsidRPr="0024776A" w:rsidRDefault="00D5404F" w:rsidP="001F2FDD">
            <w:pPr>
              <w:pStyle w:val="TableTextCentered"/>
            </w:pPr>
            <w:r w:rsidRPr="0024776A">
              <w:t>Planning Dept., Building Inspections Dept.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EAF99A" w14:textId="77777777" w:rsidR="00D5404F" w:rsidRPr="0024776A" w:rsidRDefault="00D5404F" w:rsidP="001F2FDD">
            <w:pPr>
              <w:pStyle w:val="TableTextCentered"/>
            </w:pPr>
            <w:r w:rsidRPr="0024776A">
              <w:t>$100k in Year 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7683C0" w14:textId="77777777" w:rsidR="00D5404F" w:rsidRPr="0024776A" w:rsidRDefault="00D5404F" w:rsidP="001F2FDD">
            <w:pPr>
              <w:pStyle w:val="TableTextCentered"/>
            </w:pPr>
            <w:r w:rsidRPr="0024776A">
              <w:t>General fund; possible state and/or federal matching funds</w:t>
            </w: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A951CA" w14:textId="77777777" w:rsidR="00D5404F" w:rsidRPr="0024776A" w:rsidRDefault="00D5404F" w:rsidP="001F2FDD">
            <w:pPr>
              <w:pStyle w:val="TableListbullets"/>
            </w:pPr>
            <w:r w:rsidRPr="0024776A">
              <w:t>Prepare scope of work</w:t>
            </w:r>
          </w:p>
          <w:p w14:paraId="46B38195" w14:textId="77777777" w:rsidR="00D5404F" w:rsidRPr="0024776A" w:rsidRDefault="00D5404F" w:rsidP="001F2FDD">
            <w:pPr>
              <w:pStyle w:val="TableListbullets"/>
            </w:pPr>
            <w:r w:rsidRPr="0024776A">
              <w:t xml:space="preserve">Add to annual work </w:t>
            </w:r>
            <w:proofErr w:type="gramStart"/>
            <w:r w:rsidRPr="0024776A">
              <w:t>plan</w:t>
            </w:r>
            <w:proofErr w:type="gramEnd"/>
          </w:p>
          <w:p w14:paraId="6F7F0ABE" w14:textId="77777777" w:rsidR="00D5404F" w:rsidRPr="0024776A" w:rsidRDefault="00D5404F" w:rsidP="001F2FDD">
            <w:pPr>
              <w:pStyle w:val="TableListbullets"/>
            </w:pPr>
            <w:r w:rsidRPr="0024776A">
              <w:t>Draft grant program guidelines</w:t>
            </w:r>
          </w:p>
        </w:tc>
      </w:tr>
      <w:tr w:rsidR="00D5404F" w:rsidRPr="006B4E05" w14:paraId="30084F84" w14:textId="77777777" w:rsidTr="001F2FDD">
        <w:trPr>
          <w:trHeight w:val="1104"/>
        </w:trPr>
        <w:tc>
          <w:tcPr>
            <w:tcW w:w="1095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E203FE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Example 4</w:t>
            </w:r>
          </w:p>
        </w:tc>
        <w:tc>
          <w:tcPr>
            <w:tcW w:w="249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C021C7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Adopt Enhanced Stormwater- Management Requirements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DCCED2" w14:textId="77777777" w:rsidR="00D5404F" w:rsidRPr="006B4E05" w:rsidRDefault="00D5404F" w:rsidP="001F2FDD">
            <w:pPr>
              <w:pStyle w:val="TableText"/>
            </w:pPr>
            <w:r>
              <w:t>Adopt enhanced stormwater-management ordinance requirements for new development to reduce community flood risks.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F72DF8" w14:textId="77777777" w:rsidR="00D5404F" w:rsidRPr="006B4E05" w:rsidRDefault="00D5404F" w:rsidP="001F2FDD">
            <w:pPr>
              <w:pStyle w:val="TableTextCentered"/>
            </w:pPr>
            <w:r w:rsidRPr="006B4E05">
              <w:t xml:space="preserve">Planning </w:t>
            </w:r>
            <w:r>
              <w:t>D</w:t>
            </w:r>
            <w:r w:rsidRPr="006B4E05">
              <w:t xml:space="preserve">ept., </w:t>
            </w:r>
            <w:r>
              <w:t>Engineering Dept.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AB8193" w14:textId="77777777" w:rsidR="00D5404F" w:rsidRPr="006B4E05" w:rsidRDefault="00D5404F" w:rsidP="001F2FDD">
            <w:pPr>
              <w:pStyle w:val="TableTextCentered"/>
            </w:pPr>
            <w:r w:rsidRPr="006B4E05">
              <w:t>$</w:t>
            </w:r>
            <w:r>
              <w:t>30</w:t>
            </w:r>
            <w:r w:rsidRPr="006B4E05">
              <w:t>K</w:t>
            </w:r>
            <w:r>
              <w:t xml:space="preserve"> for consultant to draft ordinance language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96AF41" w14:textId="77777777" w:rsidR="00D5404F" w:rsidRPr="006B4E05" w:rsidRDefault="00D5404F" w:rsidP="001F2FDD">
            <w:pPr>
              <w:pStyle w:val="TableTextCentered"/>
            </w:pPr>
            <w:r w:rsidRPr="006B4E05">
              <w:t xml:space="preserve">General </w:t>
            </w:r>
            <w:r>
              <w:t>f</w:t>
            </w:r>
            <w:r w:rsidRPr="006B4E05">
              <w:t>und</w:t>
            </w:r>
          </w:p>
        </w:tc>
        <w:tc>
          <w:tcPr>
            <w:tcW w:w="261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CE3C10" w14:textId="77777777" w:rsidR="00D5404F" w:rsidRDefault="00D5404F" w:rsidP="001F2FDD">
            <w:pPr>
              <w:pStyle w:val="TableListbullets"/>
            </w:pPr>
            <w:r>
              <w:t>Prepare scope of work</w:t>
            </w:r>
          </w:p>
          <w:p w14:paraId="52E2F76C" w14:textId="77777777" w:rsidR="00D5404F" w:rsidRDefault="00D5404F" w:rsidP="001F2FDD">
            <w:pPr>
              <w:pStyle w:val="TableListbullets"/>
            </w:pPr>
            <w:r>
              <w:t xml:space="preserve">Add to annual work </w:t>
            </w:r>
            <w:proofErr w:type="gramStart"/>
            <w:r>
              <w:t>plan</w:t>
            </w:r>
            <w:proofErr w:type="gramEnd"/>
          </w:p>
          <w:p w14:paraId="683ABA41" w14:textId="77777777" w:rsidR="00D5404F" w:rsidRPr="006B4E05" w:rsidRDefault="00D5404F" w:rsidP="001F2FDD">
            <w:pPr>
              <w:pStyle w:val="TableListbullets"/>
            </w:pPr>
            <w:r>
              <w:t>Draft RFP for consultants</w:t>
            </w:r>
          </w:p>
        </w:tc>
      </w:tr>
      <w:tr w:rsidR="00D5404F" w:rsidRPr="006B4E05" w14:paraId="221A0689" w14:textId="77777777" w:rsidTr="001F2FDD">
        <w:trPr>
          <w:trHeight w:val="60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DF571D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  <w:sz w:val="24"/>
                <w:szCs w:val="24"/>
              </w:rPr>
            </w:pPr>
            <w:r w:rsidRPr="0024776A">
              <w:rPr>
                <w:b/>
                <w:bCs/>
              </w:rPr>
              <w:lastRenderedPageBreak/>
              <w:t>Example 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1DDD69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  <w:sz w:val="24"/>
                <w:szCs w:val="24"/>
              </w:rPr>
            </w:pPr>
            <w:r w:rsidRPr="0024776A">
              <w:rPr>
                <w:b/>
                <w:bCs/>
              </w:rPr>
              <w:t>Join NFIP Community Rating System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C3D1DF" w14:textId="77777777" w:rsidR="00D5404F" w:rsidRPr="006B4E05" w:rsidRDefault="00D5404F" w:rsidP="001F2FDD">
            <w:pPr>
              <w:pStyle w:val="TableText"/>
              <w:rPr>
                <w:rFonts w:cstheme="minorBidi"/>
                <w:color w:val="auto"/>
                <w:sz w:val="24"/>
                <w:szCs w:val="24"/>
              </w:rPr>
            </w:pPr>
            <w:r>
              <w:t>Join Community Rating System (CRS) offered by the National Flood Insurance Program to reduce community risk and lower property-owner insurance premiums.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5731DB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  <w:r w:rsidRPr="006B4E05">
              <w:t xml:space="preserve">Planning </w:t>
            </w:r>
            <w:r>
              <w:t>D</w:t>
            </w:r>
            <w:r w:rsidRPr="006B4E05">
              <w:t xml:space="preserve">ept., </w:t>
            </w:r>
            <w:r>
              <w:t>Engineering Dept.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2049DF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  <w:r>
              <w:t>$50k for consultant to draft ordinance language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BEA30A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  <w:r w:rsidRPr="006B4E05">
              <w:t xml:space="preserve">General </w:t>
            </w:r>
            <w:r>
              <w:t>f</w:t>
            </w:r>
            <w:r w:rsidRPr="006B4E05">
              <w:t>und</w:t>
            </w:r>
            <w:r>
              <w:t>; state and/or federal hazard mitigation funds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8184DC" w14:textId="77777777" w:rsidR="00D5404F" w:rsidRDefault="00D5404F" w:rsidP="001F2FDD">
            <w:pPr>
              <w:pStyle w:val="TableListbullets"/>
            </w:pPr>
            <w:r>
              <w:t>Prepare scope of work</w:t>
            </w:r>
          </w:p>
          <w:p w14:paraId="53D2B7AC" w14:textId="77777777" w:rsidR="00D5404F" w:rsidRDefault="00D5404F" w:rsidP="001F2FDD">
            <w:pPr>
              <w:pStyle w:val="TableListbullets"/>
            </w:pPr>
            <w:r>
              <w:t xml:space="preserve">Add to annual work </w:t>
            </w:r>
            <w:proofErr w:type="gramStart"/>
            <w:r>
              <w:t>plan</w:t>
            </w:r>
            <w:proofErr w:type="gramEnd"/>
          </w:p>
          <w:p w14:paraId="55DD33D3" w14:textId="77777777" w:rsidR="00D5404F" w:rsidRPr="000A55CE" w:rsidRDefault="00D5404F" w:rsidP="001F2FDD">
            <w:pPr>
              <w:pStyle w:val="TableListbullets"/>
            </w:pPr>
            <w:r>
              <w:t>Draft RFP for consultants</w:t>
            </w:r>
          </w:p>
        </w:tc>
      </w:tr>
      <w:tr w:rsidR="00D5404F" w:rsidRPr="006B4E05" w14:paraId="1552202C" w14:textId="77777777" w:rsidTr="001F2FDD">
        <w:trPr>
          <w:trHeight w:val="60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798A4A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BB0E86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291C20" w14:textId="77777777" w:rsidR="00D5404F" w:rsidRPr="006B4E05" w:rsidRDefault="00D5404F" w:rsidP="001F2FDD">
            <w:pPr>
              <w:pStyle w:val="TableText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28AB40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3E95DC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080112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1DFBD0" w14:textId="77777777" w:rsidR="00D5404F" w:rsidRPr="006B4E05" w:rsidRDefault="00D5404F" w:rsidP="001F2FDD">
            <w:pPr>
              <w:pStyle w:val="TableListbullets"/>
              <w:rPr>
                <w:rFonts w:cstheme="minorBidi"/>
                <w:color w:val="auto"/>
                <w:sz w:val="24"/>
                <w:szCs w:val="24"/>
              </w:rPr>
            </w:pPr>
          </w:p>
        </w:tc>
      </w:tr>
      <w:tr w:rsidR="00D5404F" w:rsidRPr="006B4E05" w14:paraId="31C943CA" w14:textId="77777777" w:rsidTr="001F2FDD">
        <w:trPr>
          <w:trHeight w:val="60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A90803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A50E45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2122DE" w14:textId="77777777" w:rsidR="00D5404F" w:rsidRPr="006B4E05" w:rsidRDefault="00D5404F" w:rsidP="001F2FDD">
            <w:pPr>
              <w:pStyle w:val="TableText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43622A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198B9F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0E2C9B" w14:textId="77777777" w:rsidR="00D5404F" w:rsidRPr="006B4E05" w:rsidRDefault="00D5404F" w:rsidP="001F2FDD">
            <w:pPr>
              <w:pStyle w:val="TableTextCentered"/>
              <w:rPr>
                <w:rFonts w:cstheme="minorBidi"/>
                <w:color w:val="auto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D1E19D" w14:textId="77777777" w:rsidR="00D5404F" w:rsidRPr="006B4E05" w:rsidRDefault="00D5404F" w:rsidP="001F2FDD">
            <w:pPr>
              <w:pStyle w:val="TableListbullets"/>
              <w:rPr>
                <w:rFonts w:cstheme="minorBidi"/>
                <w:color w:val="auto"/>
                <w:sz w:val="24"/>
                <w:szCs w:val="24"/>
              </w:rPr>
            </w:pPr>
          </w:p>
        </w:tc>
      </w:tr>
      <w:tr w:rsidR="00D5404F" w:rsidRPr="006B4E05" w14:paraId="091B8E4C" w14:textId="77777777" w:rsidTr="001F2FDD">
        <w:trPr>
          <w:trHeight w:val="60"/>
        </w:trPr>
        <w:tc>
          <w:tcPr>
            <w:tcW w:w="13584" w:type="dxa"/>
            <w:gridSpan w:val="7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234A4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3A6AB0" w14:textId="77777777" w:rsidR="00D5404F" w:rsidRPr="00E655AD" w:rsidRDefault="00D5404F" w:rsidP="001F2FDD">
            <w:pPr>
              <w:pStyle w:val="TableSubhead"/>
              <w:rPr>
                <w:rFonts w:cstheme="minorBidi"/>
                <w:color w:val="auto"/>
                <w:sz w:val="24"/>
                <w:szCs w:val="24"/>
              </w:rPr>
            </w:pPr>
            <w:r w:rsidRPr="00E655AD">
              <w:t>Long</w:t>
            </w:r>
            <w:r>
              <w:t xml:space="preserve"> </w:t>
            </w:r>
            <w:r w:rsidRPr="00E655AD">
              <w:t>Term (6–10 years)</w:t>
            </w:r>
          </w:p>
        </w:tc>
      </w:tr>
      <w:tr w:rsidR="00D5404F" w:rsidRPr="006B4E05" w14:paraId="10764445" w14:textId="77777777" w:rsidTr="001F2FDD">
        <w:trPr>
          <w:trHeight w:val="60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2EC178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Example 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C0D37C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  <w:r w:rsidRPr="0024776A">
              <w:rPr>
                <w:b/>
                <w:bCs/>
              </w:rPr>
              <w:t>Install Green Infrastructure Stormwater- Measures in New Community Center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7E3368" w14:textId="77777777" w:rsidR="00D5404F" w:rsidRPr="006B4E05" w:rsidRDefault="00D5404F" w:rsidP="001F2FDD">
            <w:pPr>
              <w:pStyle w:val="TableText"/>
            </w:pPr>
            <w:r>
              <w:t>Use green infrastructure stormwater-management techniques such as bioswales and rain gardens to reduce stormwater runoff in parking lot of new community center.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870FA6" w14:textId="77777777" w:rsidR="00D5404F" w:rsidRPr="006B4E05" w:rsidRDefault="00D5404F" w:rsidP="001F2FDD">
            <w:pPr>
              <w:pStyle w:val="TableTextCentered"/>
            </w:pPr>
            <w:r w:rsidRPr="006B4E05">
              <w:t xml:space="preserve">Public </w:t>
            </w:r>
            <w:r>
              <w:t>W</w:t>
            </w:r>
            <w:r w:rsidRPr="006B4E05">
              <w:t>orks</w:t>
            </w:r>
            <w:r>
              <w:t xml:space="preserve"> Dept.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701851" w14:textId="77777777" w:rsidR="00D5404F" w:rsidRPr="006B4E05" w:rsidRDefault="00D5404F" w:rsidP="001F2FDD">
            <w:pPr>
              <w:pStyle w:val="TableTextCentered"/>
            </w:pPr>
            <w:r w:rsidRPr="006B4E05">
              <w:t>$</w:t>
            </w:r>
            <w:r>
              <w:t>200k for measures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619A11" w14:textId="77777777" w:rsidR="00D5404F" w:rsidRPr="006B4E05" w:rsidRDefault="00D5404F" w:rsidP="001F2FDD">
            <w:pPr>
              <w:pStyle w:val="TableTextCentered"/>
            </w:pPr>
            <w:r>
              <w:t>G</w:t>
            </w:r>
            <w:r w:rsidRPr="006B4E05">
              <w:t xml:space="preserve">eneral </w:t>
            </w:r>
            <w:r>
              <w:t>f</w:t>
            </w:r>
            <w:r w:rsidRPr="006B4E05">
              <w:t>und</w:t>
            </w:r>
            <w:r>
              <w:t>; possible state and/or federal matching funds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605252" w14:textId="77777777" w:rsidR="00D5404F" w:rsidRPr="0024776A" w:rsidRDefault="00D5404F" w:rsidP="001F2FDD">
            <w:pPr>
              <w:pStyle w:val="TableListbullets"/>
            </w:pPr>
            <w:r w:rsidRPr="0024776A">
              <w:t xml:space="preserve">Include in project design </w:t>
            </w:r>
            <w:proofErr w:type="gramStart"/>
            <w:r w:rsidRPr="0024776A">
              <w:t>contract</w:t>
            </w:r>
            <w:proofErr w:type="gramEnd"/>
          </w:p>
          <w:p w14:paraId="2542ECF5" w14:textId="77777777" w:rsidR="00D5404F" w:rsidRPr="0024776A" w:rsidRDefault="00D5404F" w:rsidP="001F2FDD">
            <w:pPr>
              <w:pStyle w:val="TableListbullets"/>
            </w:pPr>
            <w:r w:rsidRPr="0024776A">
              <w:t xml:space="preserve">Include in contractor </w:t>
            </w:r>
            <w:proofErr w:type="gramStart"/>
            <w:r w:rsidRPr="0024776A">
              <w:t>RFP</w:t>
            </w:r>
            <w:proofErr w:type="gramEnd"/>
          </w:p>
          <w:p w14:paraId="13892C54" w14:textId="77777777" w:rsidR="00D5404F" w:rsidRPr="0024776A" w:rsidRDefault="00D5404F" w:rsidP="001F2FDD">
            <w:pPr>
              <w:pStyle w:val="TableListbullets"/>
            </w:pPr>
          </w:p>
        </w:tc>
      </w:tr>
      <w:tr w:rsidR="00D5404F" w:rsidRPr="006B4E05" w14:paraId="7A7073D0" w14:textId="77777777" w:rsidTr="001F2FDD">
        <w:trPr>
          <w:trHeight w:val="60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25D5EC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8C83D1" w14:textId="77777777" w:rsidR="00D5404F" w:rsidRPr="0024776A" w:rsidRDefault="00D5404F" w:rsidP="001F2FDD">
            <w:pPr>
              <w:pStyle w:val="TableText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A9D4E5" w14:textId="77777777" w:rsidR="00D5404F" w:rsidRDefault="00D5404F" w:rsidP="001F2FDD">
            <w:pPr>
              <w:pStyle w:val="TableText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594B95" w14:textId="77777777" w:rsidR="00D5404F" w:rsidRPr="006B4E05" w:rsidRDefault="00D5404F" w:rsidP="001F2FDD">
            <w:pPr>
              <w:pStyle w:val="TableTextCentered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B5464F" w14:textId="77777777" w:rsidR="00D5404F" w:rsidRPr="006B4E05" w:rsidRDefault="00D5404F" w:rsidP="001F2FDD">
            <w:pPr>
              <w:pStyle w:val="TableTextCentered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56FA80" w14:textId="77777777" w:rsidR="00D5404F" w:rsidRDefault="00D5404F" w:rsidP="001F2FDD">
            <w:pPr>
              <w:pStyle w:val="TableTextCentered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D4C403" w14:textId="77777777" w:rsidR="00D5404F" w:rsidRPr="0024776A" w:rsidRDefault="00D5404F" w:rsidP="001F2FDD">
            <w:pPr>
              <w:pStyle w:val="TableListbullets"/>
            </w:pPr>
          </w:p>
        </w:tc>
      </w:tr>
      <w:tr w:rsidR="00D5404F" w:rsidRPr="006B4E05" w14:paraId="53E93382" w14:textId="77777777" w:rsidTr="001F2FDD">
        <w:trPr>
          <w:trHeight w:val="60"/>
        </w:trPr>
        <w:tc>
          <w:tcPr>
            <w:tcW w:w="109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17F2C4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C91AF2" w14:textId="77777777" w:rsidR="00D5404F" w:rsidRPr="0024776A" w:rsidRDefault="00D5404F" w:rsidP="001F2FDD">
            <w:pPr>
              <w:pStyle w:val="TableText"/>
              <w:rPr>
                <w:rFonts w:cstheme="minorBidi"/>
                <w:b/>
                <w:bCs/>
                <w:color w:val="auto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1BBCA3" w14:textId="77777777" w:rsidR="00D5404F" w:rsidRPr="0024776A" w:rsidRDefault="00D5404F" w:rsidP="001F2FDD">
            <w:pPr>
              <w:pStyle w:val="TableText"/>
              <w:rPr>
                <w:rFonts w:cstheme="minorBidi"/>
                <w:color w:val="auto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208352" w14:textId="77777777" w:rsidR="00D5404F" w:rsidRPr="0024776A" w:rsidRDefault="00D5404F" w:rsidP="001F2FDD">
            <w:pPr>
              <w:pStyle w:val="TableTextCentered"/>
              <w:rPr>
                <w:rFonts w:cstheme="minorBidi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5AACEA" w14:textId="77777777" w:rsidR="00D5404F" w:rsidRPr="0024776A" w:rsidRDefault="00D5404F" w:rsidP="001F2FDD">
            <w:pPr>
              <w:pStyle w:val="TableTextCentered"/>
              <w:rPr>
                <w:rFonts w:cstheme="minorBidi"/>
                <w:color w:val="auto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A87BD4" w14:textId="77777777" w:rsidR="00D5404F" w:rsidRPr="0024776A" w:rsidRDefault="00D5404F" w:rsidP="001F2FDD">
            <w:pPr>
              <w:pStyle w:val="TableTextCentered"/>
              <w:rPr>
                <w:rFonts w:cstheme="minorBidi"/>
                <w:color w:val="auto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A3405F" w14:textId="77777777" w:rsidR="00D5404F" w:rsidRPr="0024776A" w:rsidRDefault="00D5404F" w:rsidP="001F2FDD">
            <w:pPr>
              <w:pStyle w:val="TableListbullets"/>
            </w:pPr>
          </w:p>
        </w:tc>
      </w:tr>
    </w:tbl>
    <w:p w14:paraId="1AD8AC6B" w14:textId="4B098A5F" w:rsidR="004D2060" w:rsidRPr="003331B2" w:rsidRDefault="00D5404F" w:rsidP="008A214B">
      <w:pPr>
        <w:pStyle w:val="TableNote"/>
        <w:spacing w:before="60"/>
        <w:rPr>
          <w:rFonts w:ascii="Calibri" w:hAnsi="Calibri" w:cs="Calibri"/>
          <w:sz w:val="18"/>
          <w:szCs w:val="18"/>
        </w:rPr>
      </w:pPr>
      <w:r w:rsidRPr="003331B2">
        <w:rPr>
          <w:rFonts w:ascii="Calibri" w:hAnsi="Calibri" w:cs="Calibri"/>
          <w:sz w:val="18"/>
          <w:szCs w:val="18"/>
        </w:rPr>
        <w:t xml:space="preserve">NOTE: See Step 6 in </w:t>
      </w:r>
      <w:r w:rsidRPr="003331B2">
        <w:rPr>
          <w:rFonts w:ascii="Calibri" w:hAnsi="Calibri" w:cs="Calibri"/>
          <w:i/>
          <w:iCs/>
          <w:sz w:val="18"/>
          <w:szCs w:val="18"/>
        </w:rPr>
        <w:t>A Handbook for Historic Resilience Community Planning</w:t>
      </w:r>
      <w:r w:rsidRPr="003331B2">
        <w:rPr>
          <w:rFonts w:ascii="Calibri" w:hAnsi="Calibri" w:cs="Calibri"/>
          <w:sz w:val="18"/>
          <w:szCs w:val="18"/>
        </w:rPr>
        <w:t xml:space="preserve"> for guidance on complet</w:t>
      </w:r>
      <w:r w:rsidR="009D5CEC" w:rsidRPr="003331B2">
        <w:rPr>
          <w:rFonts w:ascii="Calibri" w:hAnsi="Calibri" w:cs="Calibri"/>
          <w:sz w:val="18"/>
          <w:szCs w:val="18"/>
        </w:rPr>
        <w:t>ing</w:t>
      </w:r>
      <w:r w:rsidRPr="003331B2">
        <w:rPr>
          <w:rFonts w:ascii="Calibri" w:hAnsi="Calibri" w:cs="Calibri"/>
          <w:sz w:val="18"/>
          <w:szCs w:val="18"/>
        </w:rPr>
        <w:t xml:space="preserve"> this table.</w:t>
      </w:r>
    </w:p>
    <w:sectPr w:rsidR="004D2060" w:rsidRPr="003331B2" w:rsidSect="00985EEE">
      <w:footerReference w:type="default" r:id="rId7"/>
      <w:pgSz w:w="15840" w:h="12240" w:orient="landscape"/>
      <w:pgMar w:top="72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C5BB8" w14:textId="77777777" w:rsidR="00D32A03" w:rsidRDefault="00D32A03" w:rsidP="0046422A">
      <w:pPr>
        <w:spacing w:line="240" w:lineRule="auto"/>
      </w:pPr>
      <w:r>
        <w:separator/>
      </w:r>
    </w:p>
  </w:endnote>
  <w:endnote w:type="continuationSeparator" w:id="0">
    <w:p w14:paraId="78108A7B" w14:textId="77777777" w:rsidR="00D32A03" w:rsidRDefault="00D32A03" w:rsidP="004642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8957" w14:textId="17089434" w:rsidR="0046422A" w:rsidRDefault="00000000" w:rsidP="0046422A">
    <w:pPr>
      <w:pStyle w:val="Footer"/>
      <w:tabs>
        <w:tab w:val="clear" w:pos="4680"/>
        <w:tab w:val="clear" w:pos="9360"/>
        <w:tab w:val="right" w:pos="14400"/>
      </w:tabs>
      <w:ind w:left="0" w:right="0"/>
    </w:pPr>
    <w:sdt>
      <w:sdtPr>
        <w:rPr>
          <w:sz w:val="18"/>
          <w:szCs w:val="18"/>
        </w:rPr>
        <w:id w:val="532460360"/>
        <w:docPartObj>
          <w:docPartGallery w:val="Page Numbers (Bottom of Page)"/>
          <w:docPartUnique/>
        </w:docPartObj>
      </w:sdtPr>
      <w:sdtContent>
        <w:r w:rsidR="0046422A" w:rsidRPr="00A32343">
          <w:rPr>
            <w:sz w:val="18"/>
            <w:szCs w:val="18"/>
          </w:rPr>
          <w:t>Historic Resilience Project</w:t>
        </w:r>
        <w:r w:rsidR="0046422A" w:rsidRPr="00A32343">
          <w:rPr>
            <w:sz w:val="18"/>
            <w:szCs w:val="18"/>
          </w:rPr>
          <w:tab/>
        </w:r>
      </w:sdtContent>
    </w:sdt>
    <w:sdt>
      <w:sdtPr>
        <w:rPr>
          <w:sz w:val="18"/>
          <w:szCs w:val="18"/>
        </w:rPr>
        <w:id w:val="1140544887"/>
        <w:docPartObj>
          <w:docPartGallery w:val="Page Numbers (Bottom of Page)"/>
          <w:docPartUnique/>
        </w:docPartObj>
      </w:sdtPr>
      <w:sdtContent>
        <w:r w:rsidR="0046422A" w:rsidRPr="00A32343">
          <w:rPr>
            <w:sz w:val="18"/>
            <w:szCs w:val="18"/>
          </w:rPr>
          <w:fldChar w:fldCharType="begin"/>
        </w:r>
        <w:r w:rsidR="0046422A" w:rsidRPr="00A32343">
          <w:rPr>
            <w:sz w:val="18"/>
            <w:szCs w:val="18"/>
          </w:rPr>
          <w:instrText xml:space="preserve"> PAGE </w:instrText>
        </w:r>
        <w:r w:rsidR="0046422A" w:rsidRPr="00A32343">
          <w:rPr>
            <w:sz w:val="18"/>
            <w:szCs w:val="18"/>
          </w:rPr>
          <w:fldChar w:fldCharType="separate"/>
        </w:r>
        <w:r w:rsidR="0046422A">
          <w:rPr>
            <w:sz w:val="18"/>
            <w:szCs w:val="18"/>
          </w:rPr>
          <w:t>1</w:t>
        </w:r>
        <w:r w:rsidR="0046422A" w:rsidRPr="00A32343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DB24" w14:textId="77777777" w:rsidR="00D32A03" w:rsidRDefault="00D32A03" w:rsidP="0046422A">
      <w:pPr>
        <w:spacing w:line="240" w:lineRule="auto"/>
      </w:pPr>
      <w:r>
        <w:separator/>
      </w:r>
    </w:p>
  </w:footnote>
  <w:footnote w:type="continuationSeparator" w:id="0">
    <w:p w14:paraId="09B96D69" w14:textId="77777777" w:rsidR="00D32A03" w:rsidRDefault="00D32A03" w:rsidP="004642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00F9C"/>
    <w:multiLevelType w:val="hybridMultilevel"/>
    <w:tmpl w:val="23A03CCC"/>
    <w:lvl w:ilvl="0" w:tplc="B6B26B0A">
      <w:start w:val="1"/>
      <w:numFmt w:val="bullet"/>
      <w:pStyle w:val="TableLis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2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E7"/>
    <w:rsid w:val="000137E7"/>
    <w:rsid w:val="00246E0A"/>
    <w:rsid w:val="003331B2"/>
    <w:rsid w:val="00393D84"/>
    <w:rsid w:val="003E63A7"/>
    <w:rsid w:val="0046422A"/>
    <w:rsid w:val="004D2060"/>
    <w:rsid w:val="007B05FC"/>
    <w:rsid w:val="008A214B"/>
    <w:rsid w:val="00985EEE"/>
    <w:rsid w:val="009D5CEC"/>
    <w:rsid w:val="00B12716"/>
    <w:rsid w:val="00D32A03"/>
    <w:rsid w:val="00D45D98"/>
    <w:rsid w:val="00D5404F"/>
    <w:rsid w:val="00F906E7"/>
    <w:rsid w:val="00FA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F7DB39"/>
  <w15:chartTrackingRefBased/>
  <w15:docId w15:val="{BC737E5E-D25B-384F-A15F-5113BF07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04F"/>
    <w:pPr>
      <w:suppressAutoHyphens/>
      <w:autoSpaceDE w:val="0"/>
      <w:autoSpaceDN w:val="0"/>
      <w:adjustRightInd w:val="0"/>
      <w:spacing w:line="280" w:lineRule="atLeast"/>
      <w:ind w:left="480" w:right="300"/>
      <w:textAlignment w:val="center"/>
    </w:pPr>
    <w:rPr>
      <w:rFonts w:ascii="Roboto" w:hAnsi="Roboto" w:cs="Roboto"/>
      <w:color w:val="000000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404F"/>
    <w:pPr>
      <w:keepNext/>
      <w:keepLines/>
      <w:spacing w:before="240" w:after="240"/>
      <w:ind w:left="0" w:right="0"/>
      <w:outlineLvl w:val="0"/>
    </w:pPr>
    <w:rPr>
      <w:b/>
      <w:bCs/>
      <w:color w:val="234A4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next w:val="Normal"/>
    <w:qFormat/>
    <w:rsid w:val="004D2060"/>
    <w:pPr>
      <w:spacing w:before="360" w:after="120"/>
    </w:pPr>
    <w:rPr>
      <w:rFonts w:ascii="Calibri" w:eastAsia="Times New Roman" w:hAnsi="Calibri" w:cs="Calibr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D5404F"/>
    <w:rPr>
      <w:rFonts w:ascii="Roboto" w:hAnsi="Roboto" w:cs="Roboto"/>
      <w:b/>
      <w:bCs/>
      <w:color w:val="234A4A"/>
      <w:kern w:val="0"/>
      <w:sz w:val="28"/>
      <w:szCs w:val="28"/>
      <w14:ligatures w14:val="none"/>
    </w:rPr>
  </w:style>
  <w:style w:type="paragraph" w:customStyle="1" w:styleId="TemplateTableHeader">
    <w:name w:val="Template Table Header"/>
    <w:basedOn w:val="Normal"/>
    <w:uiPriority w:val="99"/>
    <w:rsid w:val="00D5404F"/>
    <w:pPr>
      <w:spacing w:line="260" w:lineRule="atLeast"/>
      <w:ind w:left="0" w:right="0"/>
      <w:jc w:val="center"/>
    </w:pPr>
    <w:rPr>
      <w:b/>
      <w:bCs/>
      <w:sz w:val="24"/>
      <w:szCs w:val="24"/>
    </w:rPr>
  </w:style>
  <w:style w:type="paragraph" w:customStyle="1" w:styleId="TableText">
    <w:name w:val="Table Text"/>
    <w:basedOn w:val="Normal"/>
    <w:uiPriority w:val="99"/>
    <w:rsid w:val="00D5404F"/>
    <w:pPr>
      <w:spacing w:line="260" w:lineRule="atLeast"/>
      <w:ind w:left="0" w:right="0"/>
    </w:pPr>
  </w:style>
  <w:style w:type="paragraph" w:styleId="ListParagraph">
    <w:name w:val="List Paragraph"/>
    <w:basedOn w:val="Normal"/>
    <w:uiPriority w:val="34"/>
    <w:qFormat/>
    <w:rsid w:val="00D5404F"/>
    <w:pPr>
      <w:ind w:left="720"/>
      <w:contextualSpacing/>
    </w:pPr>
  </w:style>
  <w:style w:type="paragraph" w:customStyle="1" w:styleId="TableSubhead">
    <w:name w:val="Table Subhead"/>
    <w:basedOn w:val="ListParagraph"/>
    <w:qFormat/>
    <w:rsid w:val="00D5404F"/>
    <w:pPr>
      <w:spacing w:before="120" w:after="120" w:line="260" w:lineRule="atLeast"/>
      <w:ind w:left="144" w:right="0"/>
    </w:pPr>
    <w:rPr>
      <w:b/>
      <w:bCs/>
      <w:color w:val="FFFFFF"/>
    </w:rPr>
  </w:style>
  <w:style w:type="paragraph" w:customStyle="1" w:styleId="TableTextCentered">
    <w:name w:val="Table Text Centered"/>
    <w:basedOn w:val="TableText"/>
    <w:qFormat/>
    <w:rsid w:val="00D5404F"/>
    <w:pPr>
      <w:jc w:val="center"/>
    </w:pPr>
  </w:style>
  <w:style w:type="paragraph" w:customStyle="1" w:styleId="TableListbullets">
    <w:name w:val="Table List bullets"/>
    <w:basedOn w:val="ListParagraph"/>
    <w:qFormat/>
    <w:rsid w:val="00D5404F"/>
    <w:pPr>
      <w:numPr>
        <w:numId w:val="1"/>
      </w:numPr>
      <w:spacing w:line="260" w:lineRule="atLeast"/>
      <w:ind w:left="144" w:right="0" w:hanging="144"/>
    </w:pPr>
  </w:style>
  <w:style w:type="paragraph" w:customStyle="1" w:styleId="TableNote">
    <w:name w:val="Table Note"/>
    <w:basedOn w:val="Normal"/>
    <w:qFormat/>
    <w:rsid w:val="003E63A7"/>
    <w:pPr>
      <w:spacing w:before="240"/>
      <w:ind w:left="0" w:right="0"/>
    </w:pPr>
    <w:rPr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46422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22A"/>
    <w:rPr>
      <w:rFonts w:ascii="Roboto" w:hAnsi="Roboto" w:cs="Roboto"/>
      <w:color w:val="000000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6422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22A"/>
    <w:rPr>
      <w:rFonts w:ascii="Roboto" w:hAnsi="Roboto" w:cs="Roboto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Sweeney, Kit</dc:creator>
  <cp:keywords/>
  <dc:description/>
  <cp:lastModifiedBy>Sweeney, Kit</cp:lastModifiedBy>
  <cp:revision>10</cp:revision>
  <dcterms:created xsi:type="dcterms:W3CDTF">2023-10-09T16:31:00Z</dcterms:created>
  <dcterms:modified xsi:type="dcterms:W3CDTF">2023-10-09T20:27:00Z</dcterms:modified>
</cp:coreProperties>
</file>